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C6" w:rsidRPr="00854DBC" w:rsidRDefault="00CA17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4DBC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CA173A" w:rsidRPr="00854DBC" w:rsidRDefault="00CA17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4DBC">
        <w:rPr>
          <w:rFonts w:ascii="Times New Roman" w:hAnsi="Times New Roman" w:cs="Times New Roman"/>
          <w:sz w:val="28"/>
          <w:szCs w:val="28"/>
        </w:rPr>
        <w:t>УСТЬ-КАМЧАТСКОГО МУНИЦИПАЛЬНОГО РАЙОНА</w:t>
      </w:r>
    </w:p>
    <w:p w:rsidR="00CA173A" w:rsidRPr="00854DBC" w:rsidRDefault="00CA1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173A" w:rsidRPr="00854DBC" w:rsidRDefault="00CA17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4DB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A173A" w:rsidRPr="008A719E" w:rsidRDefault="00F634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 февраля 2014 года №</w:t>
      </w:r>
      <w:r w:rsidR="00CA173A" w:rsidRPr="008A719E">
        <w:rPr>
          <w:rFonts w:ascii="Times New Roman" w:hAnsi="Times New Roman" w:cs="Times New Roman"/>
          <w:sz w:val="28"/>
          <w:szCs w:val="28"/>
        </w:rPr>
        <w:t xml:space="preserve"> 39</w:t>
      </w:r>
    </w:p>
    <w:p w:rsidR="00CA173A" w:rsidRPr="008A719E" w:rsidRDefault="00CA17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A173A" w:rsidRPr="00854DBC" w:rsidRDefault="00CA1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4DBC">
        <w:rPr>
          <w:rFonts w:ascii="Times New Roman" w:hAnsi="Times New Roman" w:cs="Times New Roman"/>
          <w:sz w:val="24"/>
          <w:szCs w:val="24"/>
        </w:rPr>
        <w:t>О ПОРЯДКЕ ПОДГОТОВКИ И ОБУЧЕНИЯ</w:t>
      </w:r>
    </w:p>
    <w:p w:rsidR="00CA173A" w:rsidRPr="00854DBC" w:rsidRDefault="00CA1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4DBC">
        <w:rPr>
          <w:rFonts w:ascii="Times New Roman" w:hAnsi="Times New Roman" w:cs="Times New Roman"/>
          <w:sz w:val="24"/>
          <w:szCs w:val="24"/>
        </w:rPr>
        <w:t>НАСЕЛЕНИЯ УСТЬ-КАМЧАТСКОГО МУНИЦИПАЛЬНОГО РАЙОНА</w:t>
      </w:r>
    </w:p>
    <w:p w:rsidR="00CA173A" w:rsidRPr="008A719E" w:rsidRDefault="00CA17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4C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12.02.1998 </w:t>
      </w:r>
      <w:hyperlink r:id="rId4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28-ФЗ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гражданской обороне", от 21.12.1994 </w:t>
      </w:r>
      <w:hyperlink r:id="rId5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68-ФЗ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защите населения и территорий от чрезвычайных ситуаций природного и техногенного характера", от 21.12.1994 </w:t>
      </w:r>
      <w:hyperlink r:id="rId6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69-ФЗ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пожарной безопасности", Постановлениями Правительства Российской Федерации от 02.11.2000 </w:t>
      </w:r>
      <w:hyperlink r:id="rId7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841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в области гражданской обороны", от 04.09.2003 </w:t>
      </w:r>
      <w:hyperlink r:id="rId8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547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подготовке населения в области защиты от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34C6">
        <w:rPr>
          <w:rFonts w:ascii="Times New Roman" w:hAnsi="Times New Roman" w:cs="Times New Roman"/>
          <w:sz w:val="28"/>
          <w:szCs w:val="28"/>
        </w:rPr>
        <w:t xml:space="preserve">чрезвычайных ситуаций природного и техногенного характера", Постановлениями Правительства Камчатского края от 28.04.2008 </w:t>
      </w:r>
      <w:hyperlink r:id="rId9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124-П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организации обучения и подготовки населения Камчатского края в области гражданской обороны и защиты от чрезвычайных ситуаций природного и техногенного характера", от 03.10.2008 </w:t>
      </w:r>
      <w:hyperlink r:id="rId10" w:history="1">
        <w:r w:rsidR="00F634C6" w:rsidRP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297-П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мерам пожарной безопасности на территории Камчатского края" и в целях организации подготовки и обучения населения в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области гражданской обороны, защиты от чрезвычайных ситуаций, пожарной безопасности и безопасности людей на водных объектах (далее - подготовка и обучение населения)</w:t>
      </w:r>
    </w:p>
    <w:p w:rsidR="00CA173A" w:rsidRPr="00854DBC" w:rsidRDefault="00CA173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73A" w:rsidRPr="00854DBC" w:rsidRDefault="00CA173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B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A173A" w:rsidRPr="00F634C6" w:rsidRDefault="00CA17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1. Рекомендовать руководителям организаций, предприятий, учреждений, расположенных на территории Усть-Камчатского муниципального района: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1.1 обеспечить организацию подготовки и обучения соответствующих групп населения, относящихся к своей сфере ведения, в соответствии с организационно-методическими указаниями по подготовке населения Российской Федерации в области гражданской обороны, защиты от чрезвычайных ситуаций, пожарной безопасности и безопасности людей на водных объектах;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4C6">
        <w:rPr>
          <w:rFonts w:ascii="Times New Roman" w:hAnsi="Times New Roman" w:cs="Times New Roman"/>
          <w:sz w:val="28"/>
          <w:szCs w:val="28"/>
        </w:rPr>
        <w:t xml:space="preserve">1.2 при организации подготовки и обучения населения руководствоваться Постановлениями Правительства Российской Федерации от 02.11.2000 </w:t>
      </w:r>
      <w:hyperlink r:id="rId11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841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в области гражданской обороны", от 04.09.2003 </w:t>
      </w:r>
      <w:hyperlink r:id="rId12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547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подготовке населения в области защиты от чрезвычайных ситуаций природного и техногенного характера" и Постановлениями Правительства </w:t>
      </w:r>
      <w:r w:rsidRPr="00F634C6">
        <w:rPr>
          <w:rFonts w:ascii="Times New Roman" w:hAnsi="Times New Roman" w:cs="Times New Roman"/>
          <w:sz w:val="28"/>
          <w:szCs w:val="28"/>
        </w:rPr>
        <w:lastRenderedPageBreak/>
        <w:t xml:space="preserve">Камчатского края от 28.04.2008 </w:t>
      </w:r>
      <w:hyperlink r:id="rId13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124-П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организации обучения и подготовки населения Камчатского края в области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гражданской обороны и защиты от чрезвычайных ситуаций природного и техногенного характера", от 03.10.2008 </w:t>
      </w:r>
      <w:hyperlink r:id="rId14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297-П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мерам пожарной безопасности на территории Камчатского края".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2. Комиссии по предупреждению и ликвидации чрезвычайных ситуаций и обеспечению пожарной безопасности Усть-Камчатского муниципального района (далее - Комиссия):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2.1 организовать подготовку и обучение неработающего населения Усть-Камчатского муниципального района в учебно-консультационных пунктах по гражданской обороне;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2.2 планировать рассмотрение не реже одного раза в год на заседаниях Комиссии вопросов организации и эффективности подготовки и обучения населения.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3. Рекомендовать главам сельских поселений Усть-Камчатского муниципального района: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4C6">
        <w:rPr>
          <w:rFonts w:ascii="Times New Roman" w:hAnsi="Times New Roman" w:cs="Times New Roman"/>
          <w:sz w:val="28"/>
          <w:szCs w:val="28"/>
        </w:rPr>
        <w:t>3.1 обеспечить подготовку и обучение населения и работников в области гражданской обороны, защиты от чрезвычайных ситуаций, пожарной безопасности и безопасности людей на водных объектах (далее - подготовка и обучение населения и работников) в соответствии организационно-методическими указаниями по подготовке населения Российской Федерации в области гражданской обороны, защиты от чрезвычайных ситуаций, пожарной безопасности и безопасности людей на водных объектах;</w:t>
      </w:r>
      <w:proofErr w:type="gramEnd"/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4C6">
        <w:rPr>
          <w:rFonts w:ascii="Times New Roman" w:hAnsi="Times New Roman" w:cs="Times New Roman"/>
          <w:sz w:val="28"/>
          <w:szCs w:val="28"/>
        </w:rPr>
        <w:t xml:space="preserve">3.2 при организации подготовки и обучения населения и работников руководствоваться Постановлениями Правительства Российской Федерации от 02.11.2000 </w:t>
      </w:r>
      <w:hyperlink r:id="rId15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841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в области гражданской обороны", от 04.09.2003 </w:t>
      </w:r>
      <w:hyperlink r:id="rId16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547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 подготовке населения в области защиты от чрезвычайных ситуаций природного и техногенного характера" и Постановлениями Правительства Камчатского края от 28.04.2008 </w:t>
      </w:r>
      <w:hyperlink r:id="rId17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124-П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организации обучения и подготовки населения Камчатского края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 и защиты от чрезвычайных ситуаций природного и техногенного характера", от 03.10.2008 </w:t>
      </w:r>
      <w:hyperlink r:id="rId18" w:history="1">
        <w:r w:rsidR="00F634C6">
          <w:rPr>
            <w:rFonts w:ascii="Times New Roman" w:hAnsi="Times New Roman" w:cs="Times New Roman"/>
            <w:sz w:val="28"/>
            <w:szCs w:val="28"/>
          </w:rPr>
          <w:t>№</w:t>
        </w:r>
        <w:r w:rsidRPr="00F634C6">
          <w:rPr>
            <w:rFonts w:ascii="Times New Roman" w:hAnsi="Times New Roman" w:cs="Times New Roman"/>
            <w:sz w:val="28"/>
            <w:szCs w:val="28"/>
          </w:rPr>
          <w:t xml:space="preserve"> 297-П</w:t>
        </w:r>
      </w:hyperlink>
      <w:r w:rsidRPr="00F634C6">
        <w:rPr>
          <w:rFonts w:ascii="Times New Roman" w:hAnsi="Times New Roman" w:cs="Times New Roman"/>
          <w:sz w:val="28"/>
          <w:szCs w:val="28"/>
        </w:rPr>
        <w:t xml:space="preserve"> "Об утверждении Положения об организации обучения населения мерам пожарной безопасности на территории Камчатского края";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3.3 обеспечить создание, оснащение и поддержание в рабочем состоянии соответствующей учебно-материальной базы;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3.4 планировать проведение учений и тренировок по действиям населения и работников при получении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 xml:space="preserve">3.5 ежегодно планировать и обеспечивать обучение не менее 20% </w:t>
      </w:r>
      <w:r w:rsidRPr="00F634C6">
        <w:rPr>
          <w:rFonts w:ascii="Times New Roman" w:hAnsi="Times New Roman" w:cs="Times New Roman"/>
          <w:sz w:val="28"/>
          <w:szCs w:val="28"/>
        </w:rPr>
        <w:lastRenderedPageBreak/>
        <w:t>должностных лиц и специалистов в области гражданской обороны и защиты от чрезвычайных ситуаций на базе краевого государственного учреждения дополнительного образования взрослых "Камчатский учебно-методический центр по гражданской обороне и чрезвычайным ситуациям".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 xml:space="preserve">4. Руководителям организаций, предприятий, учреждений, расположенных </w:t>
      </w:r>
      <w:proofErr w:type="gramStart"/>
      <w:r w:rsidRPr="00F634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34C6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Pr="00F634C6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4.1 организовать обучение и подготовку своих работников в области гражданской обороны и защиты от чрезвычайных ситуаций природного и техногенного характера;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4.2 обеспечить создание, оснащение и поддержание в рабочем состоянии соответствующей учебно-материальной базы.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5. Комиссии по предупреждению и ликвидации чрезвычайных ситуаций и обеспечению пожарной безопасности Усть-Камчатского муниципального района (далее - Комиссия):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5.1 организовать подготовку и обучение неработающего населения Усть-Камчатского муниципального района в учебно-консультационных пунктах по гражданской обороне;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5.2 планировать рассмотрение не реже одного раза в год на заседаниях Комиссии вопросов организации и эффективности подготовки и обучения населения.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6.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7. Настоящее постановление вступает после дня его официального опубликования.</w:t>
      </w:r>
    </w:p>
    <w:p w:rsidR="00CA173A" w:rsidRPr="00F634C6" w:rsidRDefault="00CA1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8. Контроль исполнения настоящего Постановления оставляю за собой.</w:t>
      </w:r>
    </w:p>
    <w:p w:rsidR="00CA173A" w:rsidRPr="00F634C6" w:rsidRDefault="00CA17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73A" w:rsidRPr="00F634C6" w:rsidRDefault="00CA17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Глава</w:t>
      </w:r>
    </w:p>
    <w:p w:rsidR="00CA173A" w:rsidRPr="00F634C6" w:rsidRDefault="00CA17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администрации Усть-Камчатского</w:t>
      </w:r>
    </w:p>
    <w:p w:rsidR="00CA173A" w:rsidRPr="00F634C6" w:rsidRDefault="00CA17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A173A" w:rsidRPr="00F634C6" w:rsidRDefault="00CA17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634C6">
        <w:rPr>
          <w:rFonts w:ascii="Times New Roman" w:hAnsi="Times New Roman" w:cs="Times New Roman"/>
          <w:sz w:val="28"/>
          <w:szCs w:val="28"/>
        </w:rPr>
        <w:t>П.М.</w:t>
      </w:r>
      <w:r w:rsidR="00F634C6" w:rsidRPr="00F634C6">
        <w:rPr>
          <w:rFonts w:ascii="Times New Roman" w:hAnsi="Times New Roman" w:cs="Times New Roman"/>
          <w:sz w:val="28"/>
          <w:szCs w:val="28"/>
        </w:rPr>
        <w:t xml:space="preserve"> </w:t>
      </w:r>
      <w:r w:rsidRPr="00F634C6">
        <w:rPr>
          <w:rFonts w:ascii="Times New Roman" w:hAnsi="Times New Roman" w:cs="Times New Roman"/>
          <w:sz w:val="28"/>
          <w:szCs w:val="28"/>
        </w:rPr>
        <w:t>КОШКАРЕВ</w:t>
      </w:r>
    </w:p>
    <w:p w:rsidR="00CA173A" w:rsidRPr="008A719E" w:rsidRDefault="00CA17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173A" w:rsidRPr="008A719E" w:rsidSect="00F63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characterSpacingControl w:val="doNotCompress"/>
  <w:compat/>
  <w:rsids>
    <w:rsidRoot w:val="00CA173A"/>
    <w:rsid w:val="0004564D"/>
    <w:rsid w:val="007A6318"/>
    <w:rsid w:val="00854DBC"/>
    <w:rsid w:val="008A719E"/>
    <w:rsid w:val="00CA173A"/>
    <w:rsid w:val="00F6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1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17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1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17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E7102FDBEFEF8DD62882B517E893604859F49FB0C5A9A55C3F51AE7ETFK7F" TargetMode="External"/><Relationship Id="rId13" Type="http://schemas.openxmlformats.org/officeDocument/2006/relationships/hyperlink" Target="consultantplus://offline/ref=DEE7102FDBEFEF8DD6289CB80184CF644F52AE94BBC4A6F002600AF329FEECFATAK5F" TargetMode="External"/><Relationship Id="rId18" Type="http://schemas.openxmlformats.org/officeDocument/2006/relationships/hyperlink" Target="consultantplus://offline/ref=DEE7102FDBEFEF8DD6289CB80184CF644F52AE94B9CDABF604600AF329FEECFATAK5F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DEE7102FDBEFEF8DD62882B517E893604158F09CB8CEF4AF54665DACT7K9F" TargetMode="External"/><Relationship Id="rId12" Type="http://schemas.openxmlformats.org/officeDocument/2006/relationships/hyperlink" Target="consultantplus://offline/ref=DEE7102FDBEFEF8DD62882B517E893604859F49FB0C5A9A55C3F51AE7ETFK7F" TargetMode="External"/><Relationship Id="rId17" Type="http://schemas.openxmlformats.org/officeDocument/2006/relationships/hyperlink" Target="consultantplus://offline/ref=DEE7102FDBEFEF8DD6289CB80184CF644F52AE94BBC4A6F002600AF329FEECFATAK5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E7102FDBEFEF8DD62882B517E893604859F49FB0C5A9A55C3F51AE7ETFK7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E7102FDBEFEF8DD62882B517E89360485FF098B8C7A9A55C3F51AE7ETFK7F" TargetMode="External"/><Relationship Id="rId11" Type="http://schemas.openxmlformats.org/officeDocument/2006/relationships/hyperlink" Target="consultantplus://offline/ref=DEE7102FDBEFEF8DD62882B517E893604158F09CB8CEF4AF54665DACT7K9F" TargetMode="External"/><Relationship Id="rId5" Type="http://schemas.openxmlformats.org/officeDocument/2006/relationships/hyperlink" Target="consultantplus://offline/ref=DEE7102FDBEFEF8DD62882B517E89360485CF69EBAC4A9A55C3F51AE7ETFK7F" TargetMode="External"/><Relationship Id="rId15" Type="http://schemas.openxmlformats.org/officeDocument/2006/relationships/hyperlink" Target="consultantplus://offline/ref=DEE7102FDBEFEF8DD62882B517E893604158F09CB8CEF4AF54665DACT7K9F" TargetMode="External"/><Relationship Id="rId10" Type="http://schemas.openxmlformats.org/officeDocument/2006/relationships/hyperlink" Target="consultantplus://offline/ref=DEE7102FDBEFEF8DD6289CB80184CF644F52AE94B9CDABF604600AF329FEECFATAK5F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DEE7102FDBEFEF8DD62882B517E89360485CF690B8C0A9A55C3F51AE7ETFK7F" TargetMode="External"/><Relationship Id="rId9" Type="http://schemas.openxmlformats.org/officeDocument/2006/relationships/hyperlink" Target="consultantplus://offline/ref=DEE7102FDBEFEF8DD6289CB80184CF644F52AE94BBC4A6F002600AF329FEECFATAK5F" TargetMode="External"/><Relationship Id="rId14" Type="http://schemas.openxmlformats.org/officeDocument/2006/relationships/hyperlink" Target="consultantplus://offline/ref=DEE7102FDBEFEF8DD6289CB80184CF644F52AE94B9CDABF604600AF329FEECFATAK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BaevaN</cp:lastModifiedBy>
  <cp:revision>3</cp:revision>
  <dcterms:created xsi:type="dcterms:W3CDTF">2016-12-09T05:10:00Z</dcterms:created>
  <dcterms:modified xsi:type="dcterms:W3CDTF">2017-12-28T04:45:00Z</dcterms:modified>
</cp:coreProperties>
</file>